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Berkshire Women’s Aid</w:t>
      </w:r>
    </w:p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  <w:t xml:space="preserve">       Job Description </w:t>
      </w:r>
    </w:p>
    <w:p w:rsidR="0057321D" w:rsidRPr="00B84436" w:rsidRDefault="0057321D" w:rsidP="00B35403">
      <w:pPr>
        <w:ind w:left="2160" w:hanging="2160"/>
        <w:rPr>
          <w:rFonts w:ascii="Arial" w:hAnsi="Arial" w:cs="Arial"/>
          <w:sz w:val="24"/>
          <w:szCs w:val="24"/>
          <w:lang w:val="en-GB"/>
        </w:rPr>
      </w:pPr>
    </w:p>
    <w:p w:rsidR="00FD62D7" w:rsidRPr="00B84436" w:rsidRDefault="00697839" w:rsidP="00B35403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Title: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A11130" w:rsidRPr="00A11130">
        <w:rPr>
          <w:rFonts w:ascii="Arial" w:hAnsi="Arial" w:cs="Arial"/>
          <w:b/>
          <w:sz w:val="24"/>
          <w:szCs w:val="24"/>
          <w:lang w:val="en-GB"/>
        </w:rPr>
        <w:t>Medium</w:t>
      </w:r>
      <w:r w:rsidR="00A11130">
        <w:rPr>
          <w:rFonts w:ascii="Arial" w:hAnsi="Arial" w:cs="Arial"/>
          <w:sz w:val="24"/>
          <w:szCs w:val="24"/>
          <w:lang w:val="en-GB"/>
        </w:rPr>
        <w:t xml:space="preserve"> </w:t>
      </w:r>
      <w:r w:rsidR="00B043A9">
        <w:rPr>
          <w:rFonts w:ascii="Arial" w:hAnsi="Arial" w:cs="Arial"/>
          <w:b/>
          <w:sz w:val="24"/>
          <w:szCs w:val="24"/>
          <w:lang w:val="en-GB"/>
        </w:rPr>
        <w:t xml:space="preserve">Risk Safety Planner </w:t>
      </w:r>
    </w:p>
    <w:p w:rsidR="00697839" w:rsidRPr="00B84436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Purpose: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provide specialist </w:t>
      </w:r>
      <w:r w:rsidR="00B043A9">
        <w:rPr>
          <w:rFonts w:ascii="Arial" w:hAnsi="Arial" w:cs="Arial"/>
          <w:b/>
          <w:sz w:val="24"/>
          <w:szCs w:val="24"/>
          <w:lang w:val="en-GB"/>
        </w:rPr>
        <w:t xml:space="preserve">safety planning </w:t>
      </w:r>
      <w:r w:rsidRPr="00B84436">
        <w:rPr>
          <w:rFonts w:ascii="Arial" w:hAnsi="Arial" w:cs="Arial"/>
          <w:b/>
          <w:sz w:val="24"/>
          <w:szCs w:val="24"/>
          <w:lang w:val="en-GB"/>
        </w:rPr>
        <w:t>support to</w:t>
      </w:r>
      <w:r w:rsidR="00B043A9">
        <w:rPr>
          <w:rFonts w:ascii="Arial" w:hAnsi="Arial" w:cs="Arial"/>
          <w:b/>
          <w:sz w:val="24"/>
          <w:szCs w:val="24"/>
          <w:lang w:val="en-GB"/>
        </w:rPr>
        <w:t xml:space="preserve"> medium risk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 victims of domestic violence and abuse.</w:t>
      </w:r>
      <w:r w:rsidR="00A73E9A">
        <w:rPr>
          <w:rFonts w:ascii="Arial" w:hAnsi="Arial" w:cs="Arial"/>
          <w:b/>
          <w:sz w:val="24"/>
          <w:szCs w:val="24"/>
          <w:lang w:val="en-GB"/>
        </w:rPr>
        <w:t xml:space="preserve"> To work in partnership with Thames Valley Police to ensure victims receive the support that they need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Accountable to: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F86782">
        <w:rPr>
          <w:rFonts w:ascii="Arial" w:hAnsi="Arial" w:cs="Arial"/>
          <w:b/>
          <w:sz w:val="24"/>
          <w:szCs w:val="24"/>
          <w:lang w:val="en-GB"/>
        </w:rPr>
        <w:t>Service Development Manager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Line Manager for: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None 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Responsibilities: </w:t>
      </w: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work </w:t>
      </w:r>
      <w:r w:rsidR="00B043A9">
        <w:rPr>
          <w:rFonts w:ascii="Arial" w:hAnsi="Arial" w:cs="Arial"/>
          <w:b/>
          <w:sz w:val="24"/>
          <w:szCs w:val="24"/>
          <w:lang w:val="en-GB"/>
        </w:rPr>
        <w:t>as part of the West of Berkshire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 team</w:t>
      </w:r>
      <w:r w:rsidR="00B043A9">
        <w:rPr>
          <w:rFonts w:ascii="Arial" w:hAnsi="Arial" w:cs="Arial"/>
          <w:b/>
          <w:sz w:val="24"/>
          <w:szCs w:val="24"/>
          <w:lang w:val="en-GB"/>
        </w:rPr>
        <w:t>;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To work in partnership with voluntary and statutory organisations</w:t>
      </w:r>
    </w:p>
    <w:p w:rsidR="00697839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To work in partnership with other BWA staff, volunteers and colleagues to </w:t>
      </w:r>
      <w:r w:rsidR="00B043A9">
        <w:rPr>
          <w:rFonts w:ascii="Arial" w:hAnsi="Arial" w:cs="Arial"/>
          <w:sz w:val="24"/>
          <w:szCs w:val="24"/>
          <w:lang w:val="en-GB"/>
        </w:rPr>
        <w:t xml:space="preserve">provide safety planning advice </w:t>
      </w:r>
    </w:p>
    <w:p w:rsidR="00B043A9" w:rsidRDefault="00B043A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Develop and maintain excellent working relationships with TVP and in particular colleagues within the </w:t>
      </w:r>
      <w:r w:rsidR="00DA1CF4">
        <w:rPr>
          <w:rFonts w:ascii="Arial" w:hAnsi="Arial" w:cs="Arial"/>
          <w:sz w:val="24"/>
          <w:szCs w:val="24"/>
          <w:lang w:val="en-GB"/>
        </w:rPr>
        <w:t>Domestic Abuse Investigation Unit (DAIU)</w:t>
      </w:r>
    </w:p>
    <w:p w:rsidR="00A73E9A" w:rsidRPr="00A73E9A" w:rsidRDefault="00A73E9A" w:rsidP="00A73E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Work remotely within the Police</w:t>
      </w:r>
      <w:r w:rsidR="00DA1CF4">
        <w:rPr>
          <w:rFonts w:ascii="Arial" w:hAnsi="Arial" w:cs="Arial"/>
          <w:sz w:val="24"/>
          <w:szCs w:val="24"/>
          <w:lang w:val="en-GB"/>
        </w:rPr>
        <w:t xml:space="preserve"> DAIU</w:t>
      </w:r>
      <w:r>
        <w:rPr>
          <w:rFonts w:ascii="Arial" w:hAnsi="Arial" w:cs="Arial"/>
          <w:sz w:val="24"/>
          <w:szCs w:val="24"/>
          <w:lang w:val="en-GB"/>
        </w:rPr>
        <w:t xml:space="preserve"> whilst maintaining contact with BWA teams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provide support, advocacy and information </w:t>
      </w:r>
    </w:p>
    <w:p w:rsidR="00697839" w:rsidRPr="00B84436" w:rsidRDefault="00B043A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FB0EEA" w:rsidRPr="00B84436">
        <w:rPr>
          <w:rFonts w:ascii="Arial" w:hAnsi="Arial" w:cs="Arial"/>
          <w:sz w:val="24"/>
          <w:szCs w:val="24"/>
          <w:lang w:val="en-GB"/>
        </w:rPr>
        <w:t xml:space="preserve">peak on the telephone with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victims</w:t>
      </w:r>
      <w:r w:rsidR="001270C5">
        <w:rPr>
          <w:rFonts w:ascii="Arial" w:hAnsi="Arial" w:cs="Arial"/>
          <w:sz w:val="24"/>
          <w:szCs w:val="24"/>
          <w:lang w:val="en-GB"/>
        </w:rPr>
        <w:t xml:space="preserve"> of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domestic abuse</w:t>
      </w:r>
      <w:r w:rsidR="00FB0EEA" w:rsidRPr="00B8443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identified by the DAIU </w:t>
      </w:r>
      <w:r w:rsidR="00FB0EEA" w:rsidRPr="00B84436">
        <w:rPr>
          <w:rFonts w:ascii="Arial" w:hAnsi="Arial" w:cs="Arial"/>
          <w:sz w:val="24"/>
          <w:szCs w:val="24"/>
          <w:lang w:val="en-GB"/>
        </w:rPr>
        <w:t xml:space="preserve">to provide initial support and information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Provide appropriate crisis support to </w:t>
      </w:r>
      <w:r w:rsidR="00B043A9">
        <w:rPr>
          <w:rFonts w:ascii="Arial" w:hAnsi="Arial" w:cs="Arial"/>
          <w:sz w:val="24"/>
          <w:szCs w:val="24"/>
          <w:lang w:val="en-GB"/>
        </w:rPr>
        <w:t>medium risk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 clients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0EEA" w:rsidRPr="00B043A9" w:rsidRDefault="00B043A9" w:rsidP="00B043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Gain consent for onward referrals and s</w:t>
      </w:r>
      <w:r w:rsidRPr="00B043A9">
        <w:rPr>
          <w:rFonts w:ascii="Arial" w:hAnsi="Arial" w:cs="Arial"/>
          <w:sz w:val="24"/>
          <w:szCs w:val="24"/>
          <w:lang w:val="en-GB"/>
        </w:rPr>
        <w:t>ignpost</w:t>
      </w:r>
      <w:r w:rsidR="00A11130">
        <w:rPr>
          <w:rFonts w:ascii="Arial" w:hAnsi="Arial" w:cs="Arial"/>
          <w:sz w:val="24"/>
          <w:szCs w:val="24"/>
          <w:lang w:val="en-GB"/>
        </w:rPr>
        <w:t>/refer</w:t>
      </w:r>
      <w:r w:rsidRPr="00B043A9">
        <w:rPr>
          <w:rFonts w:ascii="Arial" w:hAnsi="Arial" w:cs="Arial"/>
          <w:sz w:val="24"/>
          <w:szCs w:val="24"/>
          <w:lang w:val="en-GB"/>
        </w:rPr>
        <w:t xml:space="preserve"> clients</w:t>
      </w:r>
      <w:r w:rsidR="00FB0EEA" w:rsidRPr="00B043A9">
        <w:rPr>
          <w:rFonts w:ascii="Arial" w:hAnsi="Arial" w:cs="Arial"/>
          <w:sz w:val="24"/>
          <w:szCs w:val="24"/>
          <w:lang w:val="en-GB"/>
        </w:rPr>
        <w:t xml:space="preserve"> appropriately</w:t>
      </w:r>
    </w:p>
    <w:p w:rsidR="00034271" w:rsidRDefault="00C95234" w:rsidP="000342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043A9">
        <w:rPr>
          <w:rFonts w:ascii="Arial" w:hAnsi="Arial" w:cs="Arial"/>
          <w:sz w:val="24"/>
          <w:szCs w:val="24"/>
          <w:lang w:val="en-GB"/>
        </w:rPr>
        <w:t xml:space="preserve">Complete and update risk assessments and </w:t>
      </w:r>
      <w:r w:rsidR="00B043A9" w:rsidRPr="00B043A9">
        <w:rPr>
          <w:rFonts w:ascii="Arial" w:hAnsi="Arial" w:cs="Arial"/>
          <w:sz w:val="24"/>
          <w:szCs w:val="24"/>
          <w:lang w:val="en-GB"/>
        </w:rPr>
        <w:t xml:space="preserve">initial </w:t>
      </w:r>
      <w:r w:rsidRPr="00B043A9">
        <w:rPr>
          <w:rFonts w:ascii="Arial" w:hAnsi="Arial" w:cs="Arial"/>
          <w:sz w:val="24"/>
          <w:szCs w:val="24"/>
          <w:lang w:val="en-GB"/>
        </w:rPr>
        <w:t>individual support and safety plans for clients</w:t>
      </w:r>
    </w:p>
    <w:p w:rsidR="00B043A9" w:rsidRPr="00B043A9" w:rsidRDefault="00B043A9" w:rsidP="000342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Support clients to access refuge accommodation 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b/>
          <w:sz w:val="24"/>
          <w:szCs w:val="24"/>
          <w:lang w:val="en-GB"/>
        </w:rPr>
      </w:pPr>
    </w:p>
    <w:p w:rsidR="00FB0EEA" w:rsidRPr="00B84436" w:rsidRDefault="008D6D3F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Publicise the work of BWA in the area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those who are experiencing domestic violence or abuse know about the services BWA provides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Maintain good working relationships with local voluntary and statutory agencies to keep up-to-date on local resources available to clients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lastRenderedPageBreak/>
        <w:t>Ensure local agencies refer clients to BWA, and that they do so appropriately</w:t>
      </w:r>
    </w:p>
    <w:p w:rsidR="00A73E9A" w:rsidRDefault="00A73E9A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Liaise with the Police to ensure they are fully aware of the support BWA offers.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Be an active member of the team</w:t>
      </w:r>
    </w:p>
    <w:p w:rsidR="00034271" w:rsidRPr="00B84436" w:rsidRDefault="00034271" w:rsidP="00034271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Liaise and coordinate with other team members to provide a cohesive quality service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Participate in, and contribute to, team meetings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Share with other team members previous experience, skills and up-to-date knowledge which may be relevant to the team in providing its service</w:t>
      </w:r>
    </w:p>
    <w:p w:rsidR="00034271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Keep up to date on local and national changes and best practice when supporting victims </w:t>
      </w:r>
      <w:r w:rsidR="001270C5">
        <w:rPr>
          <w:rFonts w:ascii="Arial" w:hAnsi="Arial" w:cs="Arial"/>
          <w:sz w:val="24"/>
          <w:szCs w:val="24"/>
          <w:lang w:val="en-GB"/>
        </w:rPr>
        <w:t xml:space="preserve">and </w:t>
      </w:r>
      <w:r w:rsidRPr="00B84436">
        <w:rPr>
          <w:rFonts w:ascii="Arial" w:hAnsi="Arial" w:cs="Arial"/>
          <w:sz w:val="24"/>
          <w:szCs w:val="24"/>
          <w:lang w:val="en-GB"/>
        </w:rPr>
        <w:t>issues that affect them.</w:t>
      </w:r>
    </w:p>
    <w:p w:rsidR="00A73E9A" w:rsidRDefault="00A73E9A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Act as SPOC for BWA staff and TVP within the DAIU.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Maintain accurate records in line with BWA procedures, regarding all aspects of service delivery for monitoring and other purposes</w:t>
      </w:r>
    </w:p>
    <w:p w:rsidR="00B043A9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043A9">
        <w:rPr>
          <w:rFonts w:ascii="Arial" w:hAnsi="Arial" w:cs="Arial"/>
          <w:sz w:val="24"/>
          <w:szCs w:val="24"/>
          <w:lang w:val="en-GB"/>
        </w:rPr>
        <w:t xml:space="preserve">Collate statistics on work undertaken with clients </w:t>
      </w:r>
    </w:p>
    <w:p w:rsidR="00B479DC" w:rsidRPr="00B84436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Collate statistics on support and ad</w:t>
      </w:r>
      <w:r w:rsidR="00B043A9">
        <w:rPr>
          <w:rFonts w:ascii="Arial" w:hAnsi="Arial" w:cs="Arial"/>
          <w:sz w:val="24"/>
          <w:szCs w:val="24"/>
          <w:lang w:val="en-GB"/>
        </w:rPr>
        <w:t>vice for monitoring reports</w:t>
      </w:r>
    </w:p>
    <w:p w:rsidR="00B043A9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Contribute to the quarterly monitoring report for </w:t>
      </w:r>
      <w:r w:rsidR="00B043A9">
        <w:rPr>
          <w:rFonts w:ascii="Arial" w:hAnsi="Arial" w:cs="Arial"/>
          <w:sz w:val="24"/>
          <w:szCs w:val="24"/>
          <w:lang w:val="en-GB"/>
        </w:rPr>
        <w:t>BWA and contract monitoring</w:t>
      </w:r>
    </w:p>
    <w:p w:rsidR="00B043A9" w:rsidRDefault="00B043A9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Clear accurate casework records are maintained within established record keeping and confidentiality policies.</w:t>
      </w:r>
    </w:p>
    <w:p w:rsidR="00B043A9" w:rsidRDefault="00B043A9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Ensure records are updated accurately and key changes to risk reported appropriately. </w:t>
      </w:r>
    </w:p>
    <w:p w:rsidR="00B043A9" w:rsidRPr="00A73E9A" w:rsidRDefault="00A73E9A">
      <w:pPr>
        <w:rPr>
          <w:rFonts w:ascii="Arial" w:hAnsi="Arial" w:cs="Arial"/>
          <w:i/>
          <w:sz w:val="24"/>
          <w:szCs w:val="24"/>
          <w:lang w:val="en-GB"/>
        </w:rPr>
      </w:pPr>
      <w:r w:rsidRPr="00A73E9A">
        <w:rPr>
          <w:rFonts w:ascii="Arial" w:hAnsi="Arial" w:cs="Arial"/>
          <w:i/>
          <w:sz w:val="24"/>
          <w:szCs w:val="24"/>
          <w:lang w:val="en-GB"/>
        </w:rPr>
        <w:t>The above is provided for guidance and is not an exhaustive list of all accountabilities that the post holder may have over time.</w:t>
      </w:r>
      <w:r w:rsidR="00B043A9" w:rsidRPr="00A73E9A">
        <w:rPr>
          <w:rFonts w:ascii="Arial" w:hAnsi="Arial" w:cs="Arial"/>
          <w:i/>
          <w:sz w:val="24"/>
          <w:szCs w:val="24"/>
          <w:lang w:val="en-GB"/>
        </w:rPr>
        <w:br w:type="page"/>
      </w: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lastRenderedPageBreak/>
        <w:t>Personal Specification</w:t>
      </w:r>
    </w:p>
    <w:p w:rsidR="00B043A9" w:rsidRPr="00B043A9" w:rsidRDefault="00B043A9" w:rsidP="004B7E79">
      <w:pPr>
        <w:pStyle w:val="Heading1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Risk and Safety Planner, West of Berkshire</w:t>
      </w:r>
    </w:p>
    <w:p w:rsidR="00B043A9" w:rsidRDefault="00B043A9" w:rsidP="004B7E79">
      <w:pPr>
        <w:pStyle w:val="Heading1"/>
        <w:rPr>
          <w:rFonts w:ascii="Arial" w:hAnsi="Arial" w:cs="Arial"/>
          <w:b/>
        </w:rPr>
      </w:pPr>
    </w:p>
    <w:p w:rsidR="004B7E79" w:rsidRPr="00B84436" w:rsidRDefault="004B7E79" w:rsidP="004B7E79">
      <w:pPr>
        <w:pStyle w:val="Heading1"/>
        <w:rPr>
          <w:rFonts w:ascii="Arial" w:hAnsi="Arial" w:cs="Arial"/>
          <w:i w:val="0"/>
          <w:iCs w:val="0"/>
        </w:rPr>
      </w:pPr>
      <w:r w:rsidRPr="00B84436">
        <w:rPr>
          <w:rFonts w:ascii="Arial" w:hAnsi="Arial" w:cs="Arial"/>
        </w:rPr>
        <w:t>Experience, skills and knowledge may have been gained in paid or unpaid work</w:t>
      </w:r>
    </w:p>
    <w:p w:rsidR="00542479" w:rsidRDefault="00542479" w:rsidP="00034271">
      <w:pPr>
        <w:pStyle w:val="Heading2"/>
        <w:rPr>
          <w:rFonts w:cs="Arial"/>
          <w:sz w:val="24"/>
        </w:rPr>
      </w:pPr>
    </w:p>
    <w:p w:rsidR="00034271" w:rsidRPr="00B84436" w:rsidRDefault="004B7E79" w:rsidP="00034271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Previous Experience and Knowledge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experience of working directly with a wide range of people 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 gathering and assessing information sensitively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giving accurate detailed information to others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keeping detailed records</w:t>
      </w:r>
      <w:r w:rsidR="00226B92">
        <w:rPr>
          <w:rFonts w:ascii="Arial" w:hAnsi="Arial" w:cs="Arial"/>
          <w:sz w:val="24"/>
          <w:szCs w:val="24"/>
        </w:rPr>
        <w:t xml:space="preserve"> and using database systems</w:t>
      </w:r>
    </w:p>
    <w:p w:rsidR="004B7E79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in a team to provide a service</w:t>
      </w:r>
    </w:p>
    <w:p w:rsidR="00226B92" w:rsidRPr="00B84436" w:rsidRDefault="00226B92" w:rsidP="00226B9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within a confidential service</w:t>
      </w:r>
    </w:p>
    <w:p w:rsidR="00226B92" w:rsidRDefault="00226B92" w:rsidP="00226B9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nature of domestic abuse and its effects</w:t>
      </w:r>
    </w:p>
    <w:p w:rsidR="00226B92" w:rsidRPr="00226B92" w:rsidRDefault="00226B92" w:rsidP="00226B9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dealing with the public on the phone</w:t>
      </w:r>
    </w:p>
    <w:p w:rsidR="004B7E79" w:rsidRPr="00B84436" w:rsidRDefault="004B7E79" w:rsidP="004B7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Skills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be an active and empathetic listener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able to form working relationships quickly  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work within professional boundaries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keep methodical and accurate records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computer literate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make practical and realistic plans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BodyText2"/>
        <w:rPr>
          <w:rFonts w:cs="Arial"/>
          <w:b/>
          <w:sz w:val="24"/>
        </w:rPr>
      </w:pPr>
      <w:r w:rsidRPr="00B84436">
        <w:rPr>
          <w:rFonts w:cs="Arial"/>
          <w:b/>
          <w:sz w:val="24"/>
        </w:rPr>
        <w:t>Should a number of applicants fulfil the essential requirements of the post, preference will be given to applicants who meet these desirable requirements.</w:t>
      </w:r>
    </w:p>
    <w:p w:rsidR="00542479" w:rsidRDefault="00542479" w:rsidP="004B7E79">
      <w:pPr>
        <w:pStyle w:val="Heading2"/>
        <w:rPr>
          <w:rFonts w:cs="Arial"/>
          <w:sz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Skills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representing a service or cause positively and persuasively</w:t>
      </w:r>
    </w:p>
    <w:p w:rsidR="004910E6" w:rsidRDefault="004910E6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victims of domestic abuse</w:t>
      </w:r>
    </w:p>
    <w:p w:rsidR="00226B92" w:rsidRDefault="00226B92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assessing the safety needs of clients experiencing domestic abuse</w:t>
      </w:r>
    </w:p>
    <w:p w:rsidR="00226B92" w:rsidRPr="001270C5" w:rsidRDefault="00226B92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in a partnership environment. </w:t>
      </w:r>
    </w:p>
    <w:p w:rsidR="004B7E79" w:rsidRPr="00B84436" w:rsidRDefault="004B7E79" w:rsidP="00034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Knowledge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criminal and civil justice system</w:t>
      </w:r>
    </w:p>
    <w:p w:rsidR="004B7E79" w:rsidRPr="00B84436" w:rsidRDefault="004B7E79" w:rsidP="00B844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welfare rights and benefits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about issues relating to mental health, substance misuse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statutory and voluntary agencies available to provide services to victims and their children</w:t>
      </w:r>
    </w:p>
    <w:p w:rsidR="00C41F57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the gendered nature of domestic abuse and other factors that influence this</w:t>
      </w:r>
    </w:p>
    <w:p w:rsidR="004910E6" w:rsidRPr="004910E6" w:rsidRDefault="004910E6" w:rsidP="004910E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knowledge of </w:t>
      </w:r>
      <w:proofErr w:type="spellStart"/>
      <w:r w:rsidRPr="00B84436">
        <w:rPr>
          <w:rFonts w:ascii="Arial" w:hAnsi="Arial" w:cs="Arial"/>
          <w:sz w:val="24"/>
          <w:szCs w:val="24"/>
        </w:rPr>
        <w:t>Honour</w:t>
      </w:r>
      <w:proofErr w:type="spellEnd"/>
      <w:r w:rsidRPr="00B84436">
        <w:rPr>
          <w:rFonts w:ascii="Arial" w:hAnsi="Arial" w:cs="Arial"/>
          <w:sz w:val="24"/>
          <w:szCs w:val="24"/>
        </w:rPr>
        <w:t xml:space="preserve"> Based Abuse and Forced Marriage issues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Understanding of how to provide services appropriate to diverse client groups e.g. </w:t>
      </w:r>
      <w:bookmarkStart w:id="0" w:name="_GoBack"/>
      <w:bookmarkEnd w:id="0"/>
      <w:r w:rsidR="00B84436" w:rsidRPr="00B84436">
        <w:rPr>
          <w:rFonts w:ascii="Arial" w:hAnsi="Arial" w:cs="Arial"/>
          <w:sz w:val="24"/>
          <w:szCs w:val="24"/>
        </w:rPr>
        <w:t>BAMER</w:t>
      </w:r>
      <w:r w:rsidRPr="00B84436">
        <w:rPr>
          <w:rFonts w:ascii="Arial" w:hAnsi="Arial" w:cs="Arial"/>
          <w:sz w:val="24"/>
          <w:szCs w:val="24"/>
        </w:rPr>
        <w:t xml:space="preserve"> and LGBT+ clients</w:t>
      </w:r>
    </w:p>
    <w:sectPr w:rsidR="00C41F57" w:rsidRPr="00B844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0A" w:rsidRDefault="00B8520A" w:rsidP="00B8520A">
      <w:pPr>
        <w:spacing w:after="0" w:line="240" w:lineRule="auto"/>
      </w:pPr>
      <w:r>
        <w:separator/>
      </w:r>
    </w:p>
  </w:endnote>
  <w:endnote w:type="continuationSeparator" w:id="0">
    <w:p w:rsidR="00B8520A" w:rsidRDefault="00B8520A" w:rsidP="00B8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0A" w:rsidRDefault="00B8520A">
    <w:pPr>
      <w:pStyle w:val="Footer"/>
      <w:rPr>
        <w:lang w:val="en-GB"/>
      </w:rPr>
    </w:pPr>
    <w:r>
      <w:rPr>
        <w:lang w:val="en-GB"/>
      </w:rPr>
      <w:t>Updated September 2019</w:t>
    </w:r>
  </w:p>
  <w:p w:rsidR="00B8520A" w:rsidRPr="00B8520A" w:rsidRDefault="00B8520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0A" w:rsidRDefault="00B8520A" w:rsidP="00B8520A">
      <w:pPr>
        <w:spacing w:after="0" w:line="240" w:lineRule="auto"/>
      </w:pPr>
      <w:r>
        <w:separator/>
      </w:r>
    </w:p>
  </w:footnote>
  <w:footnote w:type="continuationSeparator" w:id="0">
    <w:p w:rsidR="00B8520A" w:rsidRDefault="00B8520A" w:rsidP="00B8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0"/>
    <w:multiLevelType w:val="hybridMultilevel"/>
    <w:tmpl w:val="30884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3660F"/>
    <w:multiLevelType w:val="hybridMultilevel"/>
    <w:tmpl w:val="398AC702"/>
    <w:lvl w:ilvl="0" w:tplc="BAA852F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67DC0"/>
    <w:multiLevelType w:val="hybridMultilevel"/>
    <w:tmpl w:val="04FEB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400708"/>
    <w:multiLevelType w:val="hybridMultilevel"/>
    <w:tmpl w:val="1F68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1420"/>
    <w:multiLevelType w:val="hybridMultilevel"/>
    <w:tmpl w:val="A1E6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274"/>
    <w:multiLevelType w:val="hybridMultilevel"/>
    <w:tmpl w:val="9020A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7153ED"/>
    <w:multiLevelType w:val="hybridMultilevel"/>
    <w:tmpl w:val="8C46CBAC"/>
    <w:lvl w:ilvl="0" w:tplc="2586E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5564C"/>
    <w:multiLevelType w:val="hybridMultilevel"/>
    <w:tmpl w:val="C942A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9"/>
    <w:rsid w:val="00034271"/>
    <w:rsid w:val="000B6A89"/>
    <w:rsid w:val="001270C5"/>
    <w:rsid w:val="00127ECB"/>
    <w:rsid w:val="00174142"/>
    <w:rsid w:val="00226B92"/>
    <w:rsid w:val="002B26A1"/>
    <w:rsid w:val="003941B5"/>
    <w:rsid w:val="004522F6"/>
    <w:rsid w:val="004910E6"/>
    <w:rsid w:val="004B7E79"/>
    <w:rsid w:val="00542479"/>
    <w:rsid w:val="0057321D"/>
    <w:rsid w:val="0064626B"/>
    <w:rsid w:val="00697839"/>
    <w:rsid w:val="00777AD2"/>
    <w:rsid w:val="008D6D3F"/>
    <w:rsid w:val="009538F4"/>
    <w:rsid w:val="00A11130"/>
    <w:rsid w:val="00A73E9A"/>
    <w:rsid w:val="00B043A9"/>
    <w:rsid w:val="00B35403"/>
    <w:rsid w:val="00B479DC"/>
    <w:rsid w:val="00B84436"/>
    <w:rsid w:val="00B8520A"/>
    <w:rsid w:val="00C41F57"/>
    <w:rsid w:val="00C95234"/>
    <w:rsid w:val="00DA1CF4"/>
    <w:rsid w:val="00DB41C8"/>
    <w:rsid w:val="00F86782"/>
    <w:rsid w:val="00FB0EE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0A"/>
  </w:style>
  <w:style w:type="paragraph" w:styleId="Footer">
    <w:name w:val="footer"/>
    <w:basedOn w:val="Normal"/>
    <w:link w:val="FooterChar"/>
    <w:uiPriority w:val="99"/>
    <w:unhideWhenUsed/>
    <w:rsid w:val="00B8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0A"/>
  </w:style>
  <w:style w:type="paragraph" w:styleId="Footer">
    <w:name w:val="footer"/>
    <w:basedOn w:val="Normal"/>
    <w:link w:val="FooterChar"/>
    <w:uiPriority w:val="99"/>
    <w:unhideWhenUsed/>
    <w:rsid w:val="00B8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Helen Pegg</cp:lastModifiedBy>
  <cp:revision>2</cp:revision>
  <dcterms:created xsi:type="dcterms:W3CDTF">2019-09-17T09:05:00Z</dcterms:created>
  <dcterms:modified xsi:type="dcterms:W3CDTF">2019-09-17T09:05:00Z</dcterms:modified>
</cp:coreProperties>
</file>